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663C9" w14:textId="50BC9ED4" w:rsidR="007E08CE" w:rsidRPr="0024699C" w:rsidRDefault="0024699C" w:rsidP="0024699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4699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Организация питания</w:t>
      </w:r>
    </w:p>
    <w:p w14:paraId="6F2610FE" w14:textId="11E40B1D" w:rsidR="0024699C" w:rsidRPr="0024699C" w:rsidRDefault="00705EEC" w:rsidP="0024699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</w:t>
      </w:r>
      <w:bookmarkStart w:id="0" w:name="_GoBack"/>
      <w:bookmarkEnd w:id="0"/>
      <w:r w:rsidR="0024699C" w:rsidRPr="0024699C">
        <w:rPr>
          <w:rFonts w:ascii="Times New Roman" w:hAnsi="Times New Roman" w:cs="Times New Roman"/>
          <w:b/>
          <w:bCs/>
          <w:sz w:val="28"/>
          <w:szCs w:val="28"/>
          <w:lang w:val="ru-RU"/>
        </w:rPr>
        <w:t>егосударственного учреждения «Школа основ управления»</w:t>
      </w:r>
    </w:p>
    <w:p w14:paraId="444AB47D" w14:textId="00FB041E" w:rsidR="0024699C" w:rsidRDefault="0024699C" w:rsidP="0024699C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8D9AB2C" w14:textId="0AC9AAA3" w:rsidR="0024699C" w:rsidRDefault="0024699C" w:rsidP="0024699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Процесс организации питания в детском саду основывается на нормативных документах по питанию.</w:t>
      </w:r>
    </w:p>
    <w:p w14:paraId="75A3DF2A" w14:textId="33815008" w:rsidR="0024699C" w:rsidRDefault="0024699C" w:rsidP="0024699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Основным документом по питанию является приказ Министра здравоохранения РК от 17 февраля 2022 года № КР ДСМ-16 об утверждении Санитарных правил «санитарно- эпидемиологические требования к объектам общественного питания».</w:t>
      </w:r>
      <w:r w:rsidR="00082331">
        <w:rPr>
          <w:rFonts w:ascii="Times New Roman" w:hAnsi="Times New Roman" w:cs="Times New Roman"/>
          <w:sz w:val="28"/>
          <w:szCs w:val="28"/>
          <w:lang w:val="ru-RU"/>
        </w:rPr>
        <w:t xml:space="preserve"> Технический регламент таможенного союза ТР ТС 021/2011 «О безопасности пищевой продукции утвержден решением комиссии таможенного союза от 09 декабря 2011 года № 880»</w:t>
      </w:r>
    </w:p>
    <w:p w14:paraId="63E6330A" w14:textId="4883327D" w:rsidR="0024699C" w:rsidRDefault="0024699C" w:rsidP="0024699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Закуп продуктов производится с учетом физиологических потребностей в энергетической ценности полезных питательных веществ (белки, жиры,</w:t>
      </w:r>
      <w:r w:rsidR="0008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углеводы, витамины, минералы, микроэлементы и другие полезные вещества). Обеспечивается сбалансированность питания в связи с возрастными особенностями. Руководствуясь приказом правительства РК от 12 марта 2012 года № 320 «Нормы питания детей дошкольного возраста».</w:t>
      </w:r>
    </w:p>
    <w:p w14:paraId="3E91049C" w14:textId="176FAE28" w:rsidR="0024699C" w:rsidRDefault="0024699C" w:rsidP="0024699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Составляются «Перспективное сезонное меню</w:t>
      </w:r>
      <w:r w:rsidR="00082331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2-х недельное (осень</w:t>
      </w:r>
      <w:r w:rsidR="00082331">
        <w:rPr>
          <w:rFonts w:ascii="Times New Roman" w:hAnsi="Times New Roman" w:cs="Times New Roman"/>
          <w:sz w:val="28"/>
          <w:szCs w:val="28"/>
          <w:lang w:val="ru-RU"/>
        </w:rPr>
        <w:t>, зима, весна, лето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82331">
        <w:rPr>
          <w:rFonts w:ascii="Times New Roman" w:hAnsi="Times New Roman" w:cs="Times New Roman"/>
          <w:sz w:val="28"/>
          <w:szCs w:val="28"/>
          <w:lang w:val="ru-RU"/>
        </w:rPr>
        <w:t xml:space="preserve"> для детей от 2-х до 6 лет. Организовано 4-х разовое питание. Составляется ежедневно меню- раскладка с выходом готовых блюд в соответствии возраста детей. Ежедневно в меню включают следующие продукты- мясо, молочные продукты ,сливочное и растительное масло, хлеб белый, ржаной,  крупы, овощи, картофель, рыба, яйца, творог, сыр, фрукты-1,2 раза в неделю. Ежедневно проводятся «С» витаминизация  блюда.</w:t>
      </w:r>
    </w:p>
    <w:p w14:paraId="3279006F" w14:textId="23C2E190" w:rsidR="00082331" w:rsidRDefault="00082331" w:rsidP="0024699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связи с учетом цен на продуктовые товары проводится сравнительный анализ стоимости питания на 1 ребенка.</w:t>
      </w:r>
    </w:p>
    <w:p w14:paraId="0654064A" w14:textId="565312BD" w:rsidR="00082331" w:rsidRDefault="00082331" w:rsidP="0024699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результате анализа стоимость продуктов питания</w:t>
      </w:r>
    </w:p>
    <w:p w14:paraId="4C02D3A5" w14:textId="74E17CEF" w:rsidR="00082331" w:rsidRDefault="00082331" w:rsidP="000823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2021/2022-725 тенге;</w:t>
      </w:r>
    </w:p>
    <w:p w14:paraId="55A8FE96" w14:textId="79836899" w:rsidR="00082331" w:rsidRDefault="00082331" w:rsidP="000823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2022-2023-900 тенге;</w:t>
      </w:r>
    </w:p>
    <w:p w14:paraId="4150B436" w14:textId="4821E3C1" w:rsidR="00082331" w:rsidRDefault="00082331" w:rsidP="000823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1 января 2024 года стоимость питания в детском саду 900 тенге;</w:t>
      </w:r>
    </w:p>
    <w:p w14:paraId="572B4498" w14:textId="02D391CF" w:rsidR="00705EEC" w:rsidRPr="0024699C" w:rsidRDefault="00705EEC" w:rsidP="00705EE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Питание детей, приготовления блюд, выход, санитарно-гигиенические требования ежедневно контролируются администрацией и медработником и периодически бракеражной комиссией, в состав которой входят представители родительского комитета.</w:t>
      </w:r>
    </w:p>
    <w:sectPr w:rsidR="00705EEC" w:rsidRPr="00246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F4848"/>
    <w:multiLevelType w:val="hybridMultilevel"/>
    <w:tmpl w:val="14020B66"/>
    <w:lvl w:ilvl="0" w:tplc="FAC6389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CE"/>
    <w:rsid w:val="00082331"/>
    <w:rsid w:val="0024699C"/>
    <w:rsid w:val="00705EEC"/>
    <w:rsid w:val="007E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CC36"/>
  <w15:chartTrackingRefBased/>
  <w15:docId w15:val="{63C32DE3-039D-4487-9436-C063014F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9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1711</Characters>
  <Application>Microsoft Office Word</Application>
  <DocSecurity>0</DocSecurity>
  <Lines>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2024-04-22T05:16:00Z</dcterms:created>
  <dcterms:modified xsi:type="dcterms:W3CDTF">2024-04-22T05:39:00Z</dcterms:modified>
</cp:coreProperties>
</file>